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69"/>
        <w:gridCol w:w="77"/>
        <w:gridCol w:w="120"/>
        <w:gridCol w:w="144"/>
        <w:gridCol w:w="262"/>
        <w:gridCol w:w="266"/>
        <w:gridCol w:w="144"/>
        <w:gridCol w:w="268"/>
        <w:gridCol w:w="63"/>
        <w:gridCol w:w="101"/>
        <w:gridCol w:w="158"/>
        <w:gridCol w:w="226"/>
        <w:gridCol w:w="20"/>
        <w:gridCol w:w="100"/>
        <w:gridCol w:w="336"/>
        <w:gridCol w:w="28"/>
        <w:gridCol w:w="260"/>
        <w:gridCol w:w="80"/>
        <w:gridCol w:w="22"/>
        <w:gridCol w:w="138"/>
        <w:gridCol w:w="145"/>
        <w:gridCol w:w="215"/>
        <w:gridCol w:w="54"/>
        <w:gridCol w:w="119"/>
        <w:gridCol w:w="156"/>
        <w:gridCol w:w="19"/>
        <w:gridCol w:w="60"/>
        <w:gridCol w:w="72"/>
        <w:gridCol w:w="456"/>
        <w:gridCol w:w="72"/>
        <w:gridCol w:w="147"/>
        <w:gridCol w:w="45"/>
        <w:gridCol w:w="199"/>
        <w:gridCol w:w="328"/>
        <w:gridCol w:w="73"/>
        <w:gridCol w:w="96"/>
        <w:gridCol w:w="85"/>
        <w:gridCol w:w="89"/>
        <w:gridCol w:w="140"/>
        <w:gridCol w:w="97"/>
        <w:gridCol w:w="280"/>
        <w:gridCol w:w="221"/>
        <w:gridCol w:w="210"/>
        <w:gridCol w:w="174"/>
        <w:gridCol w:w="170"/>
        <w:gridCol w:w="87"/>
        <w:gridCol w:w="228"/>
        <w:gridCol w:w="115"/>
        <w:gridCol w:w="125"/>
        <w:gridCol w:w="393"/>
        <w:gridCol w:w="341"/>
        <w:gridCol w:w="202"/>
        <w:gridCol w:w="102"/>
        <w:gridCol w:w="90"/>
        <w:gridCol w:w="126"/>
        <w:gridCol w:w="171"/>
        <w:gridCol w:w="259"/>
        <w:gridCol w:w="170"/>
        <w:gridCol w:w="168"/>
        <w:gridCol w:w="93"/>
        <w:gridCol w:w="454"/>
        <w:gridCol w:w="4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46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269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gridSpan w:val="33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4900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Отправитель (наименование, адрес, страна)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Absender</w:t>
            </w:r>
            <w:r>
              <w:rPr>
                <w:rFonts w:ascii="Arial" w:hAnsi="Arial" w:cs="Arial"/>
                <w:sz w:val="10"/>
                <w:szCs w:val="10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Name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Anschrift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Land</w:t>
            </w:r>
            <w:r>
              <w:rPr>
                <w:rFonts w:ascii="Arial" w:hAnsi="Arial" w:cs="Arial"/>
                <w:sz w:val="10"/>
                <w:szCs w:val="10"/>
              </w:rPr>
              <w:t xml:space="preserve">)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none" w:color="000000" w:sz="4" w:space="0"/>
            </w:tcBorders>
            <w:tcW w:w="2065" w:type="dxa"/>
            <w:vAlign w:val="center"/>
            <w:vMerge w:val="restart"/>
            <w:textDirection w:val="lrTb"/>
            <w:noWrap w:val="false"/>
          </w:tcPr>
          <w:p>
            <w:pPr>
              <w:pStyle w:val="682"/>
              <w:ind w:left="227"/>
              <w:spacing w:line="216" w:lineRule="auto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 xml:space="preserve">Международная</w:t>
            </w: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r>
          </w:p>
          <w:p>
            <w:pPr>
              <w:pStyle w:val="682"/>
              <w:ind w:left="227"/>
              <w:spacing w:line="216" w:lineRule="auto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 xml:space="preserve">товарно-транспортная</w:t>
            </w: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r>
          </w:p>
          <w:p>
            <w:pPr>
              <w:pStyle w:val="682"/>
              <w:ind w:left="227"/>
              <w:spacing w:line="216" w:lineRule="auto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 xml:space="preserve">накладная</w:t>
            </w: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r>
          </w:p>
          <w:p>
            <w:pPr>
              <w:pStyle w:val="682"/>
              <w:ind w:left="227"/>
              <w:spacing w:line="216" w:lineRule="auto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  <w:lang w:val="en-US"/>
              </w:rPr>
              <w:t xml:space="preserve">Internationaler</w:t>
            </w: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r>
          </w:p>
          <w:p>
            <w:pPr>
              <w:pStyle w:val="682"/>
              <w:ind w:left="227"/>
              <w:spacing w:line="21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  <w:lang w:val="en-US"/>
              </w:rPr>
              <w:t xml:space="preserve">Frachtbrief</w:t>
            </w: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1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310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ge">
                        <wp:posOffset>131445</wp:posOffset>
                      </wp:positionV>
                      <wp:extent cx="346075" cy="182245"/>
                      <wp:effectExtent l="0" t="0" r="0" b="0"/>
                      <wp:wrapNone/>
                      <wp:docPr id="1" name="_x0000_s2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46075" cy="1822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3" type="#_x0000_t3" style="position:absolute;z-index:524288;o:allowoverlap:true;o:allowincell:true;mso-position-horizontal-relative:text;margin-left:15.50pt;mso-position-horizontal:absolute;mso-position-vertical-relative:page;margin-top:10.35pt;mso-position-vertical:absolute;width:27.25pt;height:14.35pt;mso-wrap-distance-left:9.00pt;mso-wrap-distance-top:0.00pt;mso-wrap-distance-right:9.00pt;mso-wrap-distance-bottom:0.00pt;visibility:visible;" filled="f" strokecolor="#000000" strokeweight="1.50pt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14"/>
            <w:tcBorders>
              <w:top w:val="none" w:color="000000" w:sz="4" w:space="0"/>
              <w:left w:val="single" w:color="000000" w:sz="8" w:space="0"/>
              <w:bottom w:val="single" w:color="000000" w:sz="6" w:space="0"/>
              <w:right w:val="none" w:color="000000" w:sz="4" w:space="0"/>
            </w:tcBorders>
            <w:tcW w:w="2065" w:type="dxa"/>
            <w:vAlign w:val="center"/>
            <w:vMerge w:val="continue"/>
            <w:textDirection w:val="lrTb"/>
            <w:noWrap w:val="false"/>
          </w:tcPr>
          <w:p>
            <w:pPr>
              <w:pStyle w:val="682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3101" w:type="dxa"/>
            <w:vAlign w:val="center"/>
            <w:textDirection w:val="lrTb"/>
            <w:noWrap w:val="false"/>
          </w:tcPr>
          <w:p>
            <w:pPr>
              <w:pStyle w:val="682"/>
              <w:ind w:left="336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CMR</w:t>
            </w:r>
            <w:r>
              <w:rPr>
                <w:rFonts w:ascii="Arial" w:hAnsi="Arial" w:cs="Arial"/>
                <w:b/>
                <w:bCs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14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2065" w:type="dxa"/>
            <w:vAlign w:val="center"/>
            <w:vMerge w:val="continue"/>
            <w:textDirection w:val="lrTb"/>
            <w:noWrap w:val="false"/>
          </w:tcPr>
          <w:p>
            <w:pPr>
              <w:pStyle w:val="682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310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      <wp:simplePos x="0" y="0"/>
                      <wp:positionH relativeFrom="column">
                        <wp:posOffset>2000250</wp:posOffset>
                      </wp:positionH>
                      <wp:positionV relativeFrom="page">
                        <wp:posOffset>72390</wp:posOffset>
                      </wp:positionV>
                      <wp:extent cx="155575" cy="6093460"/>
                      <wp:effectExtent l="0" t="0" r="0" b="0"/>
                      <wp:wrapNone/>
                      <wp:docPr id="2" name="_x0000_s2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155575" cy="6093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682"/>
                                    <w:spacing w:line="192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При перевозке опасного груза указывать кроме возможного разрешения класс, цифру а также, в случае необходимости, букву опасного груза.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r>
                                </w:p>
                                <w:p>
                                  <w:pPr>
                                    <w:pStyle w:val="682"/>
                                    <w:spacing w:line="192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 xml:space="preserve">Bei gefährlichen Gütern ist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 xml:space="preserve">, außer der eventuellen Bescheiniging auf der letzten Linie der Rubrik anzugeben: die Klasse, die Ziffer sowie gegebenenfalls der Buchstabe.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</w:r>
                                </w:p>
                                <w:p>
                                  <w:pPr>
                                    <w:pStyle w:val="682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vert="vert" wrap="square" lIns="18000" tIns="10800" rIns="18000" bIns="1080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251658244;o:allowoverlap:true;o:allowincell:true;mso-position-horizontal-relative:text;margin-left:157.50pt;mso-position-horizontal:absolute;mso-position-vertical-relative:page;margin-top:5.70pt;mso-position-vertical:absolute;width:12.25pt;height:479.80pt;mso-wrap-distance-left:9.00pt;mso-wrap-distance-top:0.00pt;mso-wrap-distance-right:9.00pt;mso-wrap-distance-bottom:0.00pt;visibility:visible;" fillcolor="#FFFFFF" stroked="f">
                      <v:textbox inset="0,0,0,0">
                        <w:txbxContent>
                          <w:p>
                            <w:pPr>
                              <w:pStyle w:val="682"/>
                              <w:spacing w:line="192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При перевозке опасного груза указывать кроме возможного разрешения класс, цифру а также, в случае необходимости, букву опасного груза.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Style w:val="682"/>
                              <w:spacing w:line="192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 xml:space="preserve">Bei gefährlichen Gütern ist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 xml:space="preserve">, außer der eventuellen Bescheiniging auf der letzten Linie der Rubrik anzugeben: die Klasse, die Ziffer sowie gegebenenfalls der Buchstabe.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</w:r>
                          </w:p>
                          <w:p>
                            <w:pPr>
                              <w:pStyle w:val="682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16"/>
            <w:tcBorders>
              <w:top w:val="none" w:color="000000" w:sz="4" w:space="0"/>
              <w:left w:val="single" w:color="000000" w:sz="8" w:space="0"/>
              <w:bottom w:val="single" w:color="000000" w:sz="6" w:space="0"/>
              <w:right w:val="none" w:color="000000" w:sz="4" w:space="0"/>
            </w:tcBorders>
            <w:tcW w:w="2583" w:type="dxa"/>
            <w:vAlign w:val="top"/>
            <w:vMerge w:val="restart"/>
            <w:textDirection w:val="lrTb"/>
            <w:noWrap w:val="false"/>
          </w:tcPr>
          <w:p>
            <w:pPr>
              <w:pStyle w:val="682"/>
              <w:ind w:left="227"/>
              <w:spacing w:line="216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Данная перевозка, несмотря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227"/>
              <w:spacing w:line="216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ни на какие прочие договоры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227"/>
              <w:spacing w:line="216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осуществля</w:t>
            </w:r>
            <w:r>
              <w:rPr>
                <w:rFonts w:ascii="Arial" w:hAnsi="Arial" w:cs="Arial"/>
                <w:sz w:val="10"/>
                <w:szCs w:val="10"/>
              </w:rPr>
              <w:t xml:space="preserve">ется в соответствии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227"/>
              <w:spacing w:line="216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с условиям</w:t>
            </w:r>
            <w:r>
              <w:rPr>
                <w:rFonts w:ascii="Arial" w:hAnsi="Arial" w:cs="Arial"/>
                <w:sz w:val="10"/>
                <w:szCs w:val="10"/>
              </w:rPr>
              <w:t xml:space="preserve">и Конвенции о договоре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227"/>
              <w:spacing w:line="216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международной дорожной перевозки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227"/>
              <w:spacing w:line="216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грузов (</w:t>
            </w:r>
            <w:r>
              <w:rPr>
                <w:rFonts w:ascii="Arial" w:hAnsi="Arial" w:cs="Arial"/>
                <w:sz w:val="10"/>
                <w:szCs w:val="10"/>
              </w:rPr>
              <w:t xml:space="preserve">КДПГ</w:t>
            </w:r>
            <w:r>
              <w:rPr>
                <w:rFonts w:ascii="Arial" w:hAnsi="Arial" w:cs="Arial"/>
                <w:sz w:val="10"/>
                <w:szCs w:val="10"/>
              </w:rPr>
              <w:t xml:space="preserve">)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8" w:space="0"/>
            </w:tcBorders>
            <w:tcW w:w="2583" w:type="dxa"/>
            <w:vAlign w:val="top"/>
            <w:vMerge w:val="restart"/>
            <w:textDirection w:val="lrTb"/>
            <w:noWrap w:val="false"/>
          </w:tcPr>
          <w:p>
            <w:pPr>
              <w:pStyle w:val="682"/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Diese Beförderung unterliegt trotz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einer gegenteiligen Abmachung den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Beatimmungen des Übereinkommens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über den Beförderungsvertrag im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spacing w:line="216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internat. Straßengüterv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erkehr (CMR)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  <w:tc>
          <w:tcPr>
            <w:gridSpan w:val="16"/>
            <w:tcBorders>
              <w:top w:val="none" w:color="000000" w:sz="4" w:space="0"/>
              <w:left w:val="single" w:color="000000" w:sz="8" w:space="0"/>
              <w:bottom w:val="single" w:color="000000" w:sz="6" w:space="0"/>
              <w:right w:val="none" w:color="000000" w:sz="4" w:space="0"/>
            </w:tcBorders>
            <w:tcW w:w="2583" w:type="dxa"/>
            <w:vAlign w:val="top"/>
            <w:vMerge w:val="continue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8" w:space="0"/>
            </w:tcBorders>
            <w:tcW w:w="2583" w:type="dxa"/>
            <w:vAlign w:val="top"/>
            <w:vMerge w:val="continue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  <w:tc>
          <w:tcPr>
            <w:gridSpan w:val="16"/>
            <w:tcBorders>
              <w:top w:val="none" w:color="000000" w:sz="4" w:space="0"/>
              <w:left w:val="single" w:color="000000" w:sz="8" w:space="0"/>
              <w:bottom w:val="single" w:color="000000" w:sz="12" w:space="0"/>
              <w:right w:val="none" w:color="000000" w:sz="4" w:space="0"/>
            </w:tcBorders>
            <w:tcW w:w="2583" w:type="dxa"/>
            <w:vAlign w:val="top"/>
            <w:vMerge w:val="continue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8" w:space="0"/>
            </w:tcBorders>
            <w:tcW w:w="2583" w:type="dxa"/>
            <w:vAlign w:val="top"/>
            <w:vMerge w:val="continue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269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33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4900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По</w:t>
            </w:r>
            <w:r>
              <w:rPr>
                <w:rFonts w:ascii="Arial" w:hAnsi="Arial" w:cs="Arial"/>
                <w:sz w:val="10"/>
                <w:szCs w:val="10"/>
              </w:rPr>
              <w:t xml:space="preserve">лучатель (наименование, адрес, страна)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9"/>
                <w:szCs w:val="9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Empf</w:t>
            </w:r>
            <w:r>
              <w:rPr>
                <w:rFonts w:ascii="Arial" w:hAnsi="Arial" w:cs="Arial"/>
                <w:sz w:val="10"/>
                <w:szCs w:val="10"/>
              </w:rPr>
              <w:t xml:space="preserve">ä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nger</w:t>
            </w:r>
            <w:r>
              <w:rPr>
                <w:rFonts w:ascii="Arial" w:hAnsi="Arial" w:cs="Arial"/>
                <w:sz w:val="10"/>
                <w:szCs w:val="10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Name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Anschrift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Land</w:t>
            </w:r>
            <w:r>
              <w:rPr>
                <w:rFonts w:ascii="Arial" w:hAnsi="Arial" w:cs="Arial"/>
                <w:sz w:val="10"/>
                <w:szCs w:val="10"/>
              </w:rPr>
              <w:t xml:space="preserve">)</w:t>
            </w:r>
            <w:r>
              <w:rPr>
                <w:rFonts w:ascii="Arial" w:hAnsi="Arial" w:cs="Arial"/>
                <w:sz w:val="9"/>
                <w:szCs w:val="9"/>
              </w:rPr>
            </w:r>
            <w:r>
              <w:rPr>
                <w:rFonts w:ascii="Arial" w:hAnsi="Arial" w:cs="Arial"/>
                <w:sz w:val="9"/>
                <w:szCs w:val="9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none" w:color="000000" w:sz="4" w:space="0"/>
            </w:tcBorders>
            <w:tcW w:w="343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16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gridSpan w:val="24"/>
            <w:tcBorders>
              <w:top w:val="single" w:color="000000" w:sz="12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4823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Перевозчик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</w:rPr>
              <w:t xml:space="preserve">наименование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 xml:space="preserve">адрес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 xml:space="preserve">страна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)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Frachtführer (Name, Anschrift, Land)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0" allowOverlap="1">
                      <wp:simplePos x="0" y="0"/>
                      <wp:positionH relativeFrom="column">
                        <wp:posOffset>-194309</wp:posOffset>
                      </wp:positionH>
                      <wp:positionV relativeFrom="page">
                        <wp:posOffset>2407920</wp:posOffset>
                      </wp:positionV>
                      <wp:extent cx="133350" cy="6014720"/>
                      <wp:effectExtent l="0" t="0" r="0" b="0"/>
                      <wp:wrapNone/>
                      <wp:docPr id="3" name="_x0000_s2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133350" cy="60147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682"/>
                                    <w:spacing w:line="192" w:lineRule="auto"/>
                                    <w:tabs>
                                      <w:tab w:val="left" w:pos="2835" w:leader="none"/>
                                      <w:tab w:val="left" w:pos="3402" w:leader="none"/>
                                      <w:tab w:val="left" w:pos="4253" w:leader="none"/>
                                      <w:tab w:val="left" w:pos="4820" w:leader="none"/>
                                    </w:tabs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Заполняются отправителем</w:t>
                                    <w:tab/>
                                    <w:t xml:space="preserve">1-15</w:t>
                                    <w:tab/>
                                    <w:t xml:space="preserve">включая</w:t>
                                    <w:tab/>
                                    <w:t xml:space="preserve">21+22</w:t>
                                    <w:tab/>
                                    <w:t xml:space="preserve">Позиции, выделенные рамкой, заполняются перевозчиком.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r>
                                </w:p>
                                <w:p>
                                  <w:pPr>
                                    <w:pStyle w:val="682"/>
                                    <w:spacing w:line="192" w:lineRule="auto"/>
                                    <w:tabs>
                                      <w:tab w:val="left" w:pos="2835" w:leader="none"/>
                                      <w:tab w:val="left" w:pos="3402" w:leader="none"/>
                                      <w:tab w:val="left" w:pos="4253" w:leader="none"/>
                                      <w:tab w:val="left" w:pos="4820" w:leader="none"/>
                                    </w:tabs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 xml:space="preserve">Auszufüllen unte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  <w:t xml:space="preserve">r der Verantwortung des Absenders</w:t>
                                    <w:tab/>
                                    <w:tab/>
                                    <w:t xml:space="preserve">einschlieBlich</w:t>
                                    <w:tab/>
                                    <w:tab/>
                                    <w:t xml:space="preserve">Die mit fett gedruckten Linien eingerahmten Rubriken müssen vom Frachtführer ausgefüllt werden.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</w:r>
                                </w:p>
                                <w:p>
                                  <w:pPr>
                                    <w:pStyle w:val="682"/>
                                    <w:spacing w:line="192" w:lineRule="auto"/>
                                    <w:tabs>
                                      <w:tab w:val="left" w:pos="2835" w:leader="none"/>
                                      <w:tab w:val="left" w:pos="3402" w:leader="none"/>
                                      <w:tab w:val="left" w:pos="4253" w:leader="none"/>
                                      <w:tab w:val="left" w:pos="4820" w:leader="none"/>
                                    </w:tabs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vert="vert270" wrap="square" lIns="36000" tIns="36000" rIns="36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202" type="#_x0000_t202" style="position:absolute;z-index:251658241;o:allowoverlap:true;o:allowincell:false;mso-position-horizontal-relative:text;margin-left:-15.30pt;mso-position-horizontal:absolute;mso-position-vertical-relative:page;margin-top:189.60pt;mso-position-vertical:absolute;width:10.50pt;height:473.60pt;mso-wrap-distance-left:9.00pt;mso-wrap-distance-top:0.00pt;mso-wrap-distance-right:9.00pt;mso-wrap-distance-bottom:0.00pt;visibility:visible;" filled="f" stroked="f" strokeweight="0.25pt">
                      <v:textbox inset="0,0,0,0">
                        <w:txbxContent>
                          <w:p>
                            <w:pPr>
                              <w:pStyle w:val="682"/>
                              <w:spacing w:line="192" w:lineRule="auto"/>
                              <w:tabs>
                                <w:tab w:val="left" w:pos="2835" w:leader="none"/>
                                <w:tab w:val="left" w:pos="3402" w:leader="none"/>
                                <w:tab w:val="left" w:pos="4253" w:leader="none"/>
                                <w:tab w:val="left" w:pos="4820" w:leader="none"/>
                              </w:tabs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Заполняются отправителем</w:t>
                              <w:tab/>
                              <w:t xml:space="preserve">1-15</w:t>
                              <w:tab/>
                              <w:t xml:space="preserve">включая</w:t>
                              <w:tab/>
                              <w:t xml:space="preserve">21+22</w:t>
                              <w:tab/>
                              <w:t xml:space="preserve">Позиции, выделенные рамкой, заполняются перевозчиком.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Style w:val="682"/>
                              <w:spacing w:line="192" w:lineRule="auto"/>
                              <w:tabs>
                                <w:tab w:val="left" w:pos="2835" w:leader="none"/>
                                <w:tab w:val="left" w:pos="3402" w:leader="none"/>
                                <w:tab w:val="left" w:pos="4253" w:leader="none"/>
                                <w:tab w:val="left" w:pos="4820" w:leader="none"/>
                              </w:tabs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 xml:space="preserve">Auszufüllen unte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  <w:t xml:space="preserve">r der Verantwortung des Absenders</w:t>
                              <w:tab/>
                              <w:tab/>
                              <w:t xml:space="preserve">einschlieBlich</w:t>
                              <w:tab/>
                              <w:tab/>
                              <w:t xml:space="preserve">Die mit fett gedruckten Linien eingerahmten Rubriken müssen vom Frachtführer ausgefüllt werden.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</w:r>
                          </w:p>
                          <w:p>
                            <w:pPr>
                              <w:pStyle w:val="682"/>
                              <w:spacing w:line="192" w:lineRule="auto"/>
                              <w:tabs>
                                <w:tab w:val="left" w:pos="2835" w:leader="none"/>
                                <w:tab w:val="left" w:pos="3402" w:leader="none"/>
                                <w:tab w:val="left" w:pos="4253" w:leader="none"/>
                                <w:tab w:val="left" w:pos="4820" w:leader="none"/>
                              </w:tabs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269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3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33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4900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Место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разгрузки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груза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9"/>
                <w:szCs w:val="9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Ausliefe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rungsort des Gutes</w:t>
            </w:r>
            <w:r>
              <w:rPr>
                <w:rFonts w:ascii="Arial" w:hAnsi="Arial" w:cs="Arial"/>
                <w:sz w:val="9"/>
                <w:szCs w:val="9"/>
                <w:lang w:val="de-DE"/>
              </w:rPr>
            </w:r>
            <w:r>
              <w:rPr>
                <w:rFonts w:ascii="Arial" w:hAnsi="Arial" w:cs="Arial"/>
                <w:sz w:val="9"/>
                <w:szCs w:val="9"/>
                <w:lang w:val="de-DE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none" w:color="000000" w:sz="4" w:space="0"/>
            </w:tcBorders>
            <w:tcW w:w="343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17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gridSpan w:val="24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4823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Последующий перевозчик (наименование, адрес, страна)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Nachfolgende Frachtführer (Name, Anschrift, Land)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872" w:type="dxa"/>
            <w:vAlign w:val="center"/>
            <w:textDirection w:val="lrTb"/>
            <w:noWrap w:val="false"/>
          </w:tcPr>
          <w:p>
            <w:pPr>
              <w:pStyle w:val="682"/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Место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Ort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2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429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872" w:type="dxa"/>
            <w:vAlign w:val="center"/>
            <w:textDirection w:val="lrTb"/>
            <w:noWrap w:val="false"/>
          </w:tcPr>
          <w:p>
            <w:pPr>
              <w:pStyle w:val="682"/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Страна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Land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2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429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872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29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W w:w="429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269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gridSpan w:val="33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4900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Место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дата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погрузки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груза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Ort und Tag der Ubernahme des Gutes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872" w:type="dxa"/>
            <w:vAlign w:val="center"/>
            <w:textDirection w:val="lrTb"/>
            <w:noWrap w:val="false"/>
          </w:tcPr>
          <w:p>
            <w:pPr>
              <w:pStyle w:val="682"/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Место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Ort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2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429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872" w:type="dxa"/>
            <w:vAlign w:val="center"/>
            <w:textDirection w:val="lrTb"/>
            <w:noWrap w:val="false"/>
          </w:tcPr>
          <w:p>
            <w:pPr>
              <w:pStyle w:val="682"/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Страна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Land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2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429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none" w:color="000000" w:sz="4" w:space="0"/>
            </w:tcBorders>
            <w:tcW w:w="343" w:type="dxa"/>
            <w:vAlign w:val="bottom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18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gridSpan w:val="24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4823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Оговорки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замечания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перевозчика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Vorbehalte u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nd Bemerkungeh der Frachtführer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872" w:type="dxa"/>
            <w:vAlign w:val="center"/>
            <w:textDirection w:val="lrTb"/>
            <w:noWrap w:val="false"/>
          </w:tcPr>
          <w:p>
            <w:pPr>
              <w:pStyle w:val="682"/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Дата 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Datum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29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W w:w="429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269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gridSpan w:val="33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4900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Прилагаемые документы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Beigefügte Dokumente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0609662" behindDoc="1" locked="0" layoutInCell="0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56515</wp:posOffset>
                      </wp:positionV>
                      <wp:extent cx="5989320" cy="1812925"/>
                      <wp:effectExtent l="0" t="0" r="0" b="0"/>
                      <wp:wrapNone/>
                      <wp:docPr id="4" name="_x0000_s2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5989320" cy="181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68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lang w:val="en-US"/>
                                    </w:rPr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68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c0c0"/>
                                      <w:sz w:val="144"/>
                                      <w:szCs w:val="1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c0c0"/>
                                      <w:sz w:val="144"/>
                                      <w:szCs w:val="144"/>
                                      <w:lang w:val="en-US"/>
                                    </w:rPr>
                                    <w:t xml:space="preserve">CMR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c0c0"/>
                                      <w:sz w:val="144"/>
                                      <w:szCs w:val="144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68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lang w:val="en-US"/>
                                    </w:rPr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682"/>
                                    <w:jc w:val="center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202" type="#_x0000_t202" style="position:absolute;z-index:-250609662;o:allowoverlap:true;o:allowincell:false;mso-position-horizontal-relative:text;margin-left:23.30pt;mso-position-horizontal:absolute;mso-position-vertical-relative:text;margin-top:4.45pt;mso-position-vertical:absolute;width:471.60pt;height:142.75pt;mso-wrap-distance-left:9.00pt;mso-wrap-distance-top:0.00pt;mso-wrap-distance-right:9.00pt;mso-wrap-distance-bottom:0.00pt;visibility:visible;" filled="f" stroked="f">
                      <v:textbox inset="0,0,0,0">
                        <w:txbxContent>
                          <w:p>
                            <w:pPr>
                              <w:pStyle w:val="68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68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c0c0"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c0c0"/>
                                <w:sz w:val="144"/>
                                <w:szCs w:val="144"/>
                                <w:lang w:val="en-US"/>
                              </w:rPr>
                              <w:t xml:space="preserve">CMR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c0c0"/>
                                <w:sz w:val="144"/>
                                <w:szCs w:val="14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68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682"/>
                              <w:jc w:val="center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269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0609661" behindDoc="1" locked="0" layoutInCell="0" allowOverlap="1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60325</wp:posOffset>
                      </wp:positionV>
                      <wp:extent cx="2682240" cy="1155700"/>
                      <wp:effectExtent l="0" t="0" r="0" b="0"/>
                      <wp:wrapNone/>
                      <wp:docPr id="5" name="_x0000_s2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682240" cy="1155699"/>
                              </a:xfrm>
                              <a:prstGeom prst="ellipse">
                                <a:avLst/>
                              </a:prstGeom>
                              <a:noFill/>
                              <a:ln w="127000">
                                <a:solidFill>
                                  <a:srgbClr val="C0C0C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3" type="#_x0000_t3" style="position:absolute;z-index:-250609661;o:allowoverlap:true;o:allowincell:false;mso-position-horizontal-relative:text;margin-left:153.90pt;mso-position-horizontal:absolute;mso-position-vertical-relative:text;margin-top:4.75pt;mso-position-vertical:absolute;width:211.20pt;height:91.00pt;mso-wrap-distance-left:9.00pt;mso-wrap-distance-top:0.00pt;mso-wrap-distance-right:9.00pt;mso-wrap-distance-bottom:0.00pt;visibility:visible;" filled="f" strokecolor="#C0C0C0" strokeweight="10.00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44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Знаки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номера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Kennzeichen und Nummern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9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gridSpan w:val="10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Количество мест</w:t>
            </w:r>
            <w:r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Anzahl der Packstück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e</w:t>
            </w:r>
            <w:r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9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gridSpan w:val="10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45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Род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упаковки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Art der Verpackung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8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000000" w:sz="12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Наименование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груза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Bezeichnung d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es Gutes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4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12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Статист. №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Statistik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- Nr.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1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12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0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Вес брутто, кг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Bruttogew</w:t>
            </w:r>
            <w:r>
              <w:rPr>
                <w:rFonts w:ascii="Arial" w:hAnsi="Arial" w:cs="Arial"/>
                <w:sz w:val="10"/>
                <w:szCs w:val="10"/>
              </w:rPr>
              <w:t xml:space="preserve">.,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kg</w:t>
            </w:r>
            <w:r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38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12</w: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Объем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 xml:space="preserve">м</w:t>
            </w:r>
            <w:r>
              <w:rPr>
                <w:rFonts w:ascii="Arial" w:hAnsi="Arial" w:cs="Arial"/>
                <w:sz w:val="10"/>
                <w:szCs w:val="10"/>
                <w:vertAlign w:val="superscript"/>
                <w:lang w:val="de-DE"/>
              </w:rPr>
              <w:t xml:space="preserve">3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Umfang in m3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4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460" w:type="dxa"/>
            <w:vAlign w:val="center"/>
            <w:textDirection w:val="lrTb"/>
            <w:noWrap w:val="false"/>
          </w:tcPr>
          <w:p>
            <w:pPr>
              <w:pStyle w:val="682"/>
              <w:ind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4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460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4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460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4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460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4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460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4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6460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466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Класс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Klasse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Цифра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Zifer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623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Буква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Buchstabe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497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ДОПОЛ.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ADR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122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346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13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gridSpan w:val="32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4823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Указания отправителя (таможенная и прочая обработка)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Anweisungen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des Absenders (Zoll-und sonstige amtliche Behandlung)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none" w:color="000000" w:sz="4" w:space="0"/>
            </w:tcBorders>
            <w:tcW w:w="343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19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r>
          </w:p>
        </w:tc>
        <w:tc>
          <w:tcPr>
            <w:gridSpan w:val="5"/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Подлежит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оплате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: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Zu zahlen vom: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</w:tc>
        <w:tc>
          <w:tcPr>
            <w:gridSpan w:val="7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Отправитель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Absender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7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Валюта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Währung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5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Получатель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Empfän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ger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Ставка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Fracht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9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393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85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Скидки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tabs>
                <w:tab w:val="right" w:pos="1206" w:leader="none"/>
              </w:tabs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Ermäßigungen</w:t>
              <w:tab/>
              <w:t xml:space="preserve">–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9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393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85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9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Разность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Zwischensumme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9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393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85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tcW w:w="516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Надбавки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Zuschläge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9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393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85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1613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Объявленная стоимость груза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Adgabe des Wertes des Gutes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</w:tc>
        <w:tc>
          <w:tcPr>
            <w:gridSpan w:val="2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3556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Дополнительные сборы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Nebengeb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ü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hren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9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393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885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2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3922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(при превышении предела ответств</w:t>
            </w:r>
            <w:r>
              <w:rPr>
                <w:rFonts w:ascii="Arial" w:hAnsi="Arial" w:cs="Arial"/>
                <w:sz w:val="10"/>
                <w:szCs w:val="10"/>
              </w:rPr>
              <w:t xml:space="preserve">енности предусмотренного гл. 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IV</w:t>
            </w:r>
            <w:r>
              <w:rPr>
                <w:rFonts w:ascii="Arial" w:hAnsi="Arial" w:cs="Arial"/>
                <w:sz w:val="10"/>
                <w:szCs w:val="10"/>
              </w:rPr>
              <w:t xml:space="preserve">, ст. 23,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п. 3 указывается только после согласования дополнительной платы к фракту)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Прочие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  <w:p>
            <w:pPr>
              <w:pStyle w:val="682"/>
              <w:ind w:left="57"/>
              <w:spacing w:line="192" w:lineRule="auto"/>
              <w:tabs>
                <w:tab w:val="right" w:pos="1206" w:leader="none"/>
              </w:tabs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Sonstiges</w:t>
              <w:tab/>
              <w:t xml:space="preserve">+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9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W w:w="393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85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2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3922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(wenn der Wert des Gutes den It. Kap. IV, Art. 23, Ab. 3 bestimmten Höchstbetrag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ubersteigt, so wird er erst nach 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Vereinbarung des Zuschlages zur Fracht angewiesen)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9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Итого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к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оплате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Zu zahlende Ges.-Su.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tcW w:w="89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tcW w:w="393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tcW w:w="645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tcW w:w="885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  <w:tc>
          <w:tcPr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  <w:r>
              <w:rPr>
                <w:rFonts w:ascii="Arial" w:hAnsi="Arial" w:cs="Arial"/>
                <w:sz w:val="14"/>
                <w:szCs w:val="14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346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14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936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Возврат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Rückerstattung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</w:tc>
        <w:tc>
          <w:tcPr>
            <w:gridSpan w:val="10"/>
            <w:shd w:val="pct10" w:color="auto" w:fill="auto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385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/>
          </w:p>
        </w:tc>
        <w:tc>
          <w:tcPr>
            <w:gridSpan w:val="41"/>
            <w:shd w:val="pct10" w:color="auto" w:fill="auto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108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346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15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Условия оплаты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Frachtzahlungsanweisungen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24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3455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343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07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Особые согласованные условия 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Besondere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Vereinbarungen</w:t>
            </w:r>
            <w:r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15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3216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610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франко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Frei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3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4559" w:type="dxa"/>
            <w:vAlign w:val="center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610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нефранко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Un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frei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30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559" w:type="dxa"/>
            <w:vAlign w:val="center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16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346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92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Составлена в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Ausgefertigt in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18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77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35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Дата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am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16"/>
            <w:tcBorders>
              <w:top w:val="single" w:color="000000" w:sz="8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44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343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gridSpan w:val="8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0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Груз получен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Gut empfangen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1551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Дата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Datum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346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22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gridSpan w:val="20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W w:w="3096" w:type="dxa"/>
            <w:vAlign w:val="top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12" w:space="0"/>
              <w:bottom w:val="none" w:color="000000" w:sz="4" w:space="0"/>
              <w:right w:val="none" w:color="000000" w:sz="4" w:space="0"/>
            </w:tcBorders>
            <w:tcW w:w="348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23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gridSpan w:val="20"/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W w:w="3101" w:type="dxa"/>
            <w:vAlign w:val="top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single" w:color="000000" w:sz="12" w:space="0"/>
              <w:bottom w:val="none" w:color="000000" w:sz="4" w:space="0"/>
              <w:right w:val="none" w:color="000000" w:sz="4" w:space="0"/>
            </w:tcBorders>
            <w:tcW w:w="1596" w:type="dxa"/>
            <w:vAlign w:val="bottom"/>
            <w:textDirection w:val="lrTb"/>
            <w:noWrap w:val="false"/>
          </w:tcPr>
          <w:p>
            <w:pPr>
              <w:pStyle w:val="682"/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am </w:t>
            </w:r>
            <w:r>
              <w:rPr>
                <w:rFonts w:ascii="Arial" w:hAnsi="Arial" w:cs="Arial"/>
                <w:sz w:val="10"/>
                <w:szCs w:val="10"/>
              </w:rPr>
              <w:t xml:space="preserve">“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56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”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407" w:type="dxa"/>
            <w:vAlign w:val="bottom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19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8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1550" w:type="dxa"/>
            <w:vAlign w:val="center"/>
            <w:textDirection w:val="lrTb"/>
            <w:noWrap w:val="false"/>
          </w:tcPr>
          <w:p>
            <w:pPr>
              <w:pStyle w:val="682"/>
              <w:ind w:left="340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Прибытие под погрузку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340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Ankunft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f</w:t>
            </w:r>
            <w:r>
              <w:rPr>
                <w:rFonts w:ascii="Arial" w:hAnsi="Arial" w:cs="Arial"/>
                <w:sz w:val="10"/>
                <w:szCs w:val="10"/>
              </w:rPr>
              <w:t xml:space="preserve">ü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r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Einladung</w:t>
            </w:r>
            <w:r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час.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Uhr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28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W w:w="360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мин.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Min.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single" w:color="000000" w:sz="12" w:space="0"/>
              <w:bottom w:val="none" w:color="000000" w:sz="4" w:space="0"/>
              <w:right w:val="none" w:color="000000" w:sz="4" w:space="0"/>
            </w:tcBorders>
            <w:tcW w:w="1200" w:type="dxa"/>
            <w:vAlign w:val="bottom"/>
            <w:textDirection w:val="lrTb"/>
            <w:noWrap w:val="false"/>
          </w:tcPr>
          <w:p>
            <w:pPr>
              <w:pStyle w:val="682"/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Путевой лист №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" w:type="dxa"/>
            <w:vAlign w:val="bottom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“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4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" w:type="dxa"/>
            <w:vAlign w:val="bottom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”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W w:w="431" w:type="dxa"/>
            <w:vAlign w:val="bottom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19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12" w:space="0"/>
              <w:bottom w:val="none" w:color="000000" w:sz="4" w:space="0"/>
              <w:right w:val="none" w:color="000000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6" w:lineRule="atLeast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Прибытие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под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разгрузку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ind w:left="57"/>
              <w:spacing w:line="16" w:lineRule="atLeast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Ankunft für Ausladung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8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6" w:lineRule="atLeas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час.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6" w:lineRule="atLeast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Uh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r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6" w:lineRule="atLeas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мин.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6" w:lineRule="atLeast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Min.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8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1550" w:type="dxa"/>
            <w:vAlign w:val="center"/>
            <w:textDirection w:val="lrTb"/>
            <w:noWrap w:val="false"/>
          </w:tcPr>
          <w:p>
            <w:pPr>
              <w:pStyle w:val="682"/>
              <w:ind w:left="340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Убытие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340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Abfahrt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68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час.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Uhr</w:t>
            </w:r>
            <w:r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28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W w:w="360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мин.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Min.</w:t>
            </w:r>
            <w:r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7"/>
            <w:tcBorders>
              <w:top w:val="none" w:color="000000" w:sz="4" w:space="0"/>
              <w:left w:val="single" w:color="000000" w:sz="12" w:space="0"/>
              <w:bottom w:val="none" w:color="000000" w:sz="4" w:space="0"/>
              <w:right w:val="none" w:color="000000" w:sz="4" w:space="0"/>
            </w:tcBorders>
            <w:tcW w:w="936" w:type="dxa"/>
            <w:vAlign w:val="bottom"/>
            <w:textDirection w:val="lrTb"/>
            <w:noWrap w:val="false"/>
          </w:tcPr>
          <w:p>
            <w:pPr>
              <w:pStyle w:val="682"/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Фамилии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W w:w="257" w:type="dxa"/>
            <w:vAlign w:val="top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12" w:space="0"/>
              <w:bottom w:val="none" w:color="000000" w:sz="4" w:space="0"/>
              <w:right w:val="none" w:color="000000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6" w:lineRule="atLeas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Убытие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6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Abfahrt</w: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48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8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6" w:lineRule="atLeas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час.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6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Uhr</w: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407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6" w:lineRule="atLeas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мин.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6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Min.</w: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22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12" w:space="0"/>
            </w:tcBorders>
            <w:tcW w:w="344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7"/>
            <w:tcBorders>
              <w:top w:val="none" w:color="000000" w:sz="4" w:space="0"/>
              <w:left w:val="single" w:color="000000" w:sz="12" w:space="0"/>
              <w:bottom w:val="none" w:color="000000" w:sz="4" w:space="0"/>
              <w:right w:val="none" w:color="000000" w:sz="4" w:space="0"/>
            </w:tcBorders>
            <w:tcW w:w="936" w:type="dxa"/>
            <w:vAlign w:val="bottom"/>
            <w:textDirection w:val="lrTb"/>
            <w:noWrap w:val="false"/>
          </w:tcPr>
          <w:p>
            <w:pPr>
              <w:pStyle w:val="682"/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водителей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W w:w="257" w:type="dxa"/>
            <w:vAlign w:val="top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16"/>
            <w:tcBorders>
              <w:top w:val="none" w:color="000000" w:sz="4" w:space="0"/>
              <w:left w:val="single" w:color="000000" w:sz="12" w:space="0"/>
              <w:bottom w:val="none" w:color="000000" w:sz="4" w:space="0"/>
              <w:right w:val="single" w:color="000000" w:sz="8" w:space="0"/>
            </w:tcBorders>
            <w:tcW w:w="3444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22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12" w:space="0"/>
            </w:tcBorders>
            <w:tcW w:w="344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4"/>
            <w:tcBorders>
              <w:top w:val="none" w:color="000000" w:sz="4" w:space="0"/>
              <w:left w:val="single" w:color="000000" w:sz="12" w:space="0"/>
              <w:bottom w:val="none" w:color="000000" w:sz="4" w:space="0"/>
              <w:right w:val="single" w:color="000000" w:sz="12" w:space="0"/>
            </w:tcBorders>
            <w:tcW w:w="3449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16"/>
            <w:tcBorders>
              <w:top w:val="none" w:color="000000" w:sz="4" w:space="0"/>
              <w:left w:val="single" w:color="000000" w:sz="12" w:space="0"/>
              <w:bottom w:val="none" w:color="000000" w:sz="4" w:space="0"/>
              <w:right w:val="single" w:color="000000" w:sz="8" w:space="0"/>
            </w:tcBorders>
            <w:tcW w:w="3444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22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tcW w:w="3442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отправителя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Unterschrift und Stempel des Absenders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</w:tc>
        <w:tc>
          <w:tcPr>
            <w:gridSpan w:val="24"/>
            <w:tcBorders>
              <w:top w:val="non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3449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6" w:lineRule="atLeast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перевозчика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ind w:left="57"/>
              <w:spacing w:line="16" w:lineRule="atLeast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Unterschrift und Stempel des Frachtführers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  <w:tc>
          <w:tcPr>
            <w:gridSpan w:val="16"/>
            <w:tcBorders>
              <w:top w:val="non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tcW w:w="3444" w:type="dxa"/>
            <w:vAlign w:val="top"/>
            <w:textDirection w:val="lrTb"/>
            <w:noWrap w:val="false"/>
          </w:tcPr>
          <w:p>
            <w:pPr>
              <w:pStyle w:val="682"/>
              <w:ind w:left="57"/>
              <w:spacing w:line="16" w:lineRule="atLeast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По</w:t>
            </w:r>
            <w:r>
              <w:rPr>
                <w:rFonts w:ascii="Arial" w:hAnsi="Arial" w:cs="Arial"/>
                <w:sz w:val="10"/>
                <w:szCs w:val="10"/>
              </w:rPr>
              <w:t xml:space="preserve">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получателя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</w:r>
          </w:p>
          <w:p>
            <w:pPr>
              <w:pStyle w:val="682"/>
              <w:ind w:left="57"/>
              <w:spacing w:line="16" w:lineRule="atLeast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Unterschrift und Stempel des Empfängers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none" w:color="000000" w:sz="4" w:space="0"/>
            </w:tcBorders>
            <w:tcW w:w="346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gridSpan w:val="14"/>
            <w:tcBorders>
              <w:top w:val="single" w:color="000000" w:sz="12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236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Регистрац. номер/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Amtl</w:t>
            </w:r>
            <w:r>
              <w:rPr>
                <w:rFonts w:ascii="Arial" w:hAnsi="Arial" w:cs="Arial"/>
                <w:sz w:val="10"/>
                <w:szCs w:val="10"/>
              </w:rPr>
              <w:t xml:space="preserve">.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Kennzeichen</w:t>
            </w:r>
            <w:r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spacing w:line="192" w:lineRule="auto"/>
              <w:tabs>
                <w:tab w:val="right" w:pos="2136" w:leader="none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Тягач/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Kfz</w:t>
            </w:r>
            <w:r>
              <w:rPr>
                <w:rFonts w:ascii="Arial" w:hAnsi="Arial" w:cs="Arial"/>
                <w:sz w:val="10"/>
                <w:szCs w:val="10"/>
              </w:rPr>
              <w:tab/>
              <w:t xml:space="preserve">Полуприцеп/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Anh</w:t>
            </w:r>
            <w:r>
              <w:rPr>
                <w:rFonts w:ascii="Arial" w:hAnsi="Arial" w:cs="Arial"/>
                <w:sz w:val="10"/>
                <w:szCs w:val="10"/>
              </w:rPr>
              <w:t xml:space="preserve">ä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nger</w:t>
            </w:r>
            <w:r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gridSpan w:val="16"/>
            <w:tcBorders>
              <w:top w:val="single" w:color="000000" w:sz="12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247" w:type="dxa"/>
            <w:vAlign w:val="center"/>
            <w:textDirection w:val="lrTb"/>
            <w:noWrap w:val="false"/>
          </w:tcPr>
          <w:p>
            <w:pPr>
              <w:pStyle w:val="682"/>
              <w:spacing w:line="192" w:lineRule="auto"/>
              <w:tabs>
                <w:tab w:val="center" w:pos="1072" w:leader="none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ab/>
              <w:t xml:space="preserve">Марка/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Typ</w:t>
            </w:r>
            <w:r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spacing w:line="192" w:lineRule="auto"/>
              <w:tabs>
                <w:tab w:val="right" w:pos="2152" w:leader="none"/>
              </w:tabs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Тягач/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Kfz</w:t>
            </w:r>
            <w:r>
              <w:rPr>
                <w:rFonts w:ascii="Arial" w:hAnsi="Arial" w:cs="Arial"/>
                <w:sz w:val="10"/>
                <w:szCs w:val="10"/>
              </w:rPr>
              <w:tab/>
              <w:t xml:space="preserve">Полуприцеп/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Anh</w:t>
            </w:r>
            <w:r>
              <w:rPr>
                <w:rFonts w:ascii="Arial" w:hAnsi="Arial" w:cs="Arial"/>
                <w:sz w:val="10"/>
                <w:szCs w:val="10"/>
              </w:rPr>
              <w:t xml:space="preserve">ä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nger</w:t>
            </w:r>
            <w:r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343" w:type="dxa"/>
            <w:vAlign w:val="top"/>
            <w:textDirection w:val="lrTb"/>
            <w:noWrap w:val="false"/>
          </w:tcPr>
          <w:p>
            <w:pPr>
              <w:pStyle w:val="682"/>
              <w:ind w:right="57"/>
              <w:jc w:val="right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7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Тариф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I</w:t>
            </w:r>
            <w:r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за 1 км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Тарифное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расстояние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% за испол.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тягача/п/пр.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Поясной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коэфф.</w:t>
            </w:r>
            <w:r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Прочие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доплаты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Сумма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1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tcW w:w="258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1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58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1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tcW w:w="258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1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58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1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tcW w:w="258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1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258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16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tcW w:w="258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18"/>
            <w:tcBorders>
              <w:top w:val="single" w:color="000000" w:sz="4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tcW w:w="258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12" w:space="0"/>
              <w:right w:val="none" w:color="000000" w:sz="4" w:space="0"/>
            </w:tcBorders>
            <w:tcW w:w="860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single" w:color="000000" w:sz="12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none" w:color="000000" w:sz="4" w:space="0"/>
              <w:right w:val="singl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82"/>
              <w:ind w:left="57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28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Тарифное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расстояние, км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Схема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Тариф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за 1 т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Надбавки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Скидки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Прочие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jc w:val="center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доплаты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К оплате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Отчисления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8"/>
            <w:tcBorders>
              <w:top w:val="single" w:color="000000" w:sz="12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38" w:hRule="exact"/>
        </w:trPr>
        <w:tc>
          <w:tcPr>
            <w:gridSpan w:val="3"/>
            <w:tcBorders>
              <w:top w:val="none" w:color="000000" w:sz="4" w:space="0"/>
              <w:left w:val="single" w:color="000000" w:sz="12" w:space="0"/>
              <w:bottom w:val="none" w:color="000000" w:sz="4" w:space="0"/>
              <w:right w:val="none" w:color="000000" w:sz="4" w:space="0"/>
            </w:tcBorders>
            <w:tcW w:w="466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Тариф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II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35" w:type="dxa"/>
            <w:vAlign w:val="center"/>
            <w:vMerge w:val="restart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Оплачено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заказчиком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1848" w:type="dxa"/>
            <w:vAlign w:val="center"/>
            <w:vMerge w:val="restart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38" w:hRule="exact"/>
        </w:trPr>
        <w:tc>
          <w:tcPr>
            <w:gridSpan w:val="3"/>
            <w:tcBorders>
              <w:top w:val="none" w:color="000000" w:sz="4" w:space="0"/>
              <w:left w:val="single" w:color="000000" w:sz="12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35" w:type="dxa"/>
            <w:vAlign w:val="center"/>
            <w:vMerge w:val="continue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12" w:space="0"/>
            </w:tcBorders>
            <w:tcW w:w="1848" w:type="dxa"/>
            <w:vAlign w:val="center"/>
            <w:vMerge w:val="continue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"/>
            <w:tcBorders>
              <w:top w:val="non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8"/>
            <w:tcBorders>
              <w:top w:val="non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on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К оплате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none" w:color="000000" w:sz="4" w:space="0"/>
              <w:bottom w:val="single" w:color="000000" w:sz="12" w:space="0"/>
              <w:right w:val="single" w:color="000000" w:sz="12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"/>
            <w:tcBorders>
              <w:top w:val="single" w:color="000000" w:sz="4" w:space="0"/>
              <w:left w:val="single" w:color="000000" w:sz="12" w:space="0"/>
              <w:bottom w:val="none" w:color="000000" w:sz="4" w:space="0"/>
              <w:right w:val="singl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82"/>
              <w:ind w:left="57"/>
              <w:spacing w:line="216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29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8"/>
            <w:tcBorders>
              <w:top w:val="single" w:color="000000" w:sz="12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Валюта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  <w:tc>
          <w:tcPr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Код плат</w:t>
            </w:r>
            <w:r>
              <w:rPr>
                <w:rFonts w:ascii="Arial" w:hAnsi="Arial" w:cs="Arial"/>
                <w:sz w:val="10"/>
                <w:szCs w:val="10"/>
              </w:rPr>
              <w:t xml:space="preserve">ельщика</w:t>
            </w:r>
            <w:r>
              <w:rPr>
                <w:rFonts w:ascii="Arial" w:hAnsi="Arial" w:cs="Arial"/>
                <w:sz w:val="10"/>
                <w:szCs w:val="1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"/>
            <w:tcBorders>
              <w:top w:val="none" w:color="000000" w:sz="4" w:space="0"/>
              <w:left w:val="single" w:color="000000" w:sz="12" w:space="0"/>
              <w:bottom w:val="none" w:color="000000" w:sz="4" w:space="0"/>
              <w:right w:val="none" w:color="000000" w:sz="4" w:space="0"/>
            </w:tcBorders>
            <w:tcW w:w="466" w:type="dxa"/>
            <w:vAlign w:val="center"/>
            <w:textDirection w:val="lrTb"/>
            <w:noWrap w:val="false"/>
          </w:tcPr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Тариф</w:t>
            </w:r>
            <w:r>
              <w:rPr>
                <w:rFonts w:ascii="Arial" w:hAnsi="Arial" w:cs="Arial"/>
                <w:sz w:val="10"/>
                <w:szCs w:val="10"/>
              </w:rPr>
            </w:r>
          </w:p>
          <w:p>
            <w:pPr>
              <w:pStyle w:val="682"/>
              <w:ind w:left="57"/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III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W w:w="2583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"/>
            <w:tcBorders>
              <w:top w:val="none" w:color="000000" w:sz="4" w:space="0"/>
              <w:left w:val="single" w:color="000000" w:sz="12" w:space="0"/>
              <w:bottom w:val="none" w:color="000000" w:sz="4" w:space="0"/>
              <w:right w:val="non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12" w:space="0"/>
            </w:tcBorders>
            <w:tcW w:w="2583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 w:hRule="exact"/>
        </w:trPr>
        <w:tc>
          <w:tcPr>
            <w:gridSpan w:val="3"/>
            <w:tcBorders>
              <w:top w:val="non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tcW w:w="466" w:type="dxa"/>
            <w:vAlign w:val="top"/>
            <w:textDirection w:val="lrTb"/>
            <w:noWrap w:val="false"/>
          </w:tcPr>
          <w:p>
            <w:pPr>
              <w:pStyle w:val="6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827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8"/>
            <w:tcBorders>
              <w:top w:val="non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02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  <w:tc>
          <w:tcPr>
            <w:gridSpan w:val="12"/>
            <w:tcBorders>
              <w:top w:val="non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tcW w:w="2583" w:type="dxa"/>
            <w:vAlign w:val="center"/>
            <w:textDirection w:val="lrTb"/>
            <w:noWrap w:val="false"/>
          </w:tcPr>
          <w:p>
            <w:pPr>
              <w:pStyle w:val="682"/>
              <w:ind w:left="57" w:right="5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</w:r>
            <w:r>
              <w:rPr>
                <w:rFonts w:ascii="Arial" w:hAnsi="Arial" w:cs="Arial"/>
                <w:sz w:val="12"/>
                <w:szCs w:val="12"/>
              </w:rPr>
            </w:r>
          </w:p>
        </w:tc>
      </w:tr>
    </w:tbl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567" w:right="567" w:bottom="397" w:left="851" w:header="284" w:footer="284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jc w:val="right"/>
      <w:rPr>
        <w:sz w:val="6"/>
      </w:rPr>
    </w:pPr>
    <w:r>
      <w:rPr>
        <w:sz w:val="6"/>
      </w:rPr>
      <w:t xml:space="preserve">https://t2b.by/</w:t>
    </w:r>
    <w:r>
      <w:rPr>
        <w:sz w:val="6"/>
      </w:rPr>
      <w:t xml:space="preserve">/</w:t>
    </w:r>
    <w:r>
      <w:rPr>
        <w:sz w:val="6"/>
      </w:rPr>
    </w:r>
  </w:p>
  <w:p>
    <w:pPr>
      <w:pStyle w:val="68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rPr>
        <w:sz w:val="6"/>
      </w:rPr>
    </w:pPr>
    <w:r>
      <w:rPr>
        <w:sz w:val="6"/>
      </w:rPr>
    </w:r>
    <w:r>
      <w:rPr>
        <w:sz w:val="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82"/>
    <w:next w:val="68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82"/>
    <w:next w:val="68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82"/>
    <w:next w:val="68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82"/>
    <w:next w:val="68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82"/>
    <w:next w:val="68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82"/>
    <w:next w:val="68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2"/>
    <w:next w:val="68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2"/>
    <w:next w:val="68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2"/>
    <w:next w:val="68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8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82"/>
    <w:next w:val="68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82"/>
    <w:next w:val="68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82"/>
    <w:next w:val="68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82"/>
    <w:next w:val="68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8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8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82"/>
    <w:next w:val="68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8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8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next w:val="682"/>
    <w:link w:val="682"/>
    <w:qFormat/>
    <w:rPr>
      <w:lang w:val="ru-RU" w:eastAsia="ru-RU" w:bidi="ar-SA"/>
    </w:rPr>
  </w:style>
  <w:style w:type="character" w:styleId="683">
    <w:name w:val="Основной шрифт абзаца"/>
    <w:next w:val="683"/>
    <w:link w:val="682"/>
    <w:semiHidden/>
  </w:style>
  <w:style w:type="table" w:styleId="684">
    <w:name w:val="Обычная таблица"/>
    <w:next w:val="684"/>
    <w:link w:val="682"/>
    <w:semiHidden/>
    <w:tblPr/>
  </w:style>
  <w:style w:type="numbering" w:styleId="685">
    <w:name w:val="Нет списка"/>
    <w:next w:val="685"/>
    <w:link w:val="682"/>
    <w:semiHidden/>
  </w:style>
  <w:style w:type="paragraph" w:styleId="686">
    <w:name w:val="Верхний колонтитул"/>
    <w:basedOn w:val="682"/>
    <w:next w:val="686"/>
    <w:link w:val="682"/>
    <w:pPr>
      <w:tabs>
        <w:tab w:val="center" w:pos="4677" w:leader="none"/>
        <w:tab w:val="right" w:pos="9355" w:leader="none"/>
      </w:tabs>
    </w:pPr>
  </w:style>
  <w:style w:type="paragraph" w:styleId="687">
    <w:name w:val="Нижний колонтитул"/>
    <w:basedOn w:val="682"/>
    <w:next w:val="687"/>
    <w:link w:val="682"/>
    <w:pPr>
      <w:tabs>
        <w:tab w:val="center" w:pos="4677" w:leader="none"/>
        <w:tab w:val="right" w:pos="9355" w:leader="none"/>
      </w:tabs>
    </w:pPr>
  </w:style>
  <w:style w:type="paragraph" w:styleId="688">
    <w:name w:val="Текст выноски"/>
    <w:basedOn w:val="682"/>
    <w:next w:val="688"/>
    <w:link w:val="682"/>
    <w:semiHidden/>
    <w:rPr>
      <w:rFonts w:ascii="Tahoma" w:hAnsi="Tahoma" w:cs="Tahoma"/>
      <w:sz w:val="16"/>
      <w:szCs w:val="16"/>
    </w:rPr>
  </w:style>
  <w:style w:type="character" w:styleId="689">
    <w:name w:val="Гиперссылка"/>
    <w:next w:val="689"/>
    <w:link w:val="682"/>
    <w:rPr>
      <w:color w:val="0000ff"/>
      <w:u w:val="single"/>
    </w:rPr>
  </w:style>
  <w:style w:type="character" w:styleId="5256" w:default="1">
    <w:name w:val="Default Paragraph Font"/>
    <w:uiPriority w:val="1"/>
    <w:semiHidden/>
    <w:unhideWhenUsed/>
  </w:style>
  <w:style w:type="numbering" w:styleId="5257" w:default="1">
    <w:name w:val="No List"/>
    <w:uiPriority w:val="99"/>
    <w:semiHidden/>
    <w:unhideWhenUsed/>
  </w:style>
  <w:style w:type="table" w:styleId="52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товарно-транспортная накладная Internationaler Frachtbrief (CMR)</dc:title>
  <dc:subject>CMR бланк</dc:subject>
  <dc:creator>t2b.by</dc:creator>
  <cp:keywords>Типовая форма международной транспортной накладной Internationaler Frachtbrief (CMR)</cp:keywords>
  <dc:description>Бланк CMR скачать, https://t2b.by/</dc:description>
  <cp:lastModifiedBy>Евгений</cp:lastModifiedBy>
  <cp:revision>4</cp:revision>
  <dcterms:created xsi:type="dcterms:W3CDTF">2023-04-06T12:51:00Z</dcterms:created>
  <dcterms:modified xsi:type="dcterms:W3CDTF">2026-03-26T12:37:29Z</dcterms:modified>
  <cp:version>1048576</cp:version>
</cp:coreProperties>
</file>