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keepLines w:val="0"/>
        <w:keepNext w:val="0"/>
        <w:pageBreakBefore w:val="0"/>
        <w:spacing w:before="0" w:after="160" w:line="240" w:lineRule="auto"/>
        <w:shd w:val="clear" w:color="auto" w:fill="auto"/>
        <w:widowControl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ydsitmd4bsd3"/>
      <w:r/>
      <w:bookmarkEnd w:id="0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К перевозке не принимаются: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груз, содержащий скоропортящиеся предметы и предметы, требующие особых условий хранения и/или перевозки;</w:t>
      </w:r>
      <w:r>
        <w:rPr>
          <w:rtl w:val="0"/>
        </w:rPr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оружие всех видов;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взрывчатые вещества, средства взрывания и предметы ими начиненные;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сжатые и сжиженные газы; 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легковоспламеняющиеся жидкости и воспламеняющиеся твердые вещества, в т.ч. вещества, которые от действия на них воды выделяют тепло и горючие газы;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ядовитые и отравляющие вещества;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едкие и коррозирующие вещества;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драгоценные и редкоземельные металлы и изделия из них;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драгоценные камни и изделия из них, ювелирные украшения;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паспорта всех видов, удостоверения личности и служебные удостоверения, свидетельства всех видов;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денежные знаки и их эквиваленты, ценные бумаги, средства платежа;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груз, представляющий художественную или историческую ценность, антикварные вещи;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продукция военного назначения и нормативно-техническая документация на ее производство и эксплуатацию;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рентгеновское оборудование, в т.ч. оборудование и приборы с использованием радиоактивных веществ и изотопов;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шифровальная техника и нормативно-техническая документация на ее производство и эксплуатацию;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наркотические и психотропные вещества;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  <w:t xml:space="preserve">алкогольная продукция, пиво</w:t>
      </w:r>
      <w:r>
        <w:rPr>
          <w:i/>
          <w:color w:val="1b1b1b"/>
          <w:highlight w:val="white"/>
          <w:rtl w:val="0"/>
        </w:rPr>
        <w:t xml:space="preserve">, </w:t>
      </w: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спирт этиловый;</w:t>
      </w:r>
      <w:r/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color w:val="1b1b1b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1b1b1b"/>
          <w:rtl w:val="0"/>
        </w:rPr>
        <w:t xml:space="preserve">табачные изделия, курительные смеси, бестабачные курительные изделия и иная никотиносодержащая продукция, в том числе жидкости для использования в системах доставки никотина, и наполнители для систем доставки никотина, в том числе безникотиновые;</w:t>
      </w:r>
      <w:r>
        <w:rPr>
          <w:rtl w:val="0"/>
        </w:rPr>
      </w:r>
      <w:r>
        <w:rPr>
          <w:color w:val="1b1b1b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живые животные;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hanging="360"/>
        <w:jc w:val="both"/>
        <w:spacing w:after="0" w:line="240" w:lineRule="auto"/>
      </w:pPr>
      <w:r>
        <w:rPr>
          <w:rtl w:val="0"/>
        </w:rPr>
        <w:t xml:space="preserve">ф</w:t>
      </w:r>
      <w:r>
        <w:rPr>
          <w:rtl w:val="0"/>
        </w:rPr>
        <w:t xml:space="preserve">ейерверки, ракеты сигнальные, дождевые ракеты, сигналы противотуманные и изделия пиротехнические прочие;</w:t>
      </w:r>
      <w:r/>
    </w:p>
    <w:p>
      <w:pPr>
        <w:numPr>
          <w:ilvl w:val="0"/>
          <w:numId w:val="1"/>
        </w:numPr>
        <w:ind w:left="720" w:hanging="360"/>
        <w:jc w:val="both"/>
        <w:spacing w:after="0" w:line="240" w:lineRule="auto"/>
      </w:pPr>
      <w:r>
        <w:rPr>
          <w:rtl w:val="0"/>
        </w:rPr>
        <w:t xml:space="preserve">средства защиты растений и другие стойкие органические загрязнители;</w:t>
      </w:r>
      <w:r/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грузы, перевозка которых подлежит лицензированию;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грузы (вещи), свободный оборот которых запрещен или ограничен действующим законодательством;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left"/>
        <w:keepLines w:val="0"/>
        <w:keepNext w:val="0"/>
        <w:pageBreakBefore w:val="0"/>
        <w:spacing w:before="0" w:after="160" w:line="240" w:lineRule="auto"/>
        <w:shd w:val="clear" w:color="auto" w:fill="auto"/>
        <w:widowControl/>
        <w:rPr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 w:val="0"/>
          <w:smallCaps w:val="0"/>
          <w:strike w:val="0"/>
          <w:color w:val="000000"/>
          <w:u w:val="none"/>
          <w:shd w:val="clear" w:color="auto" w:fill="auto"/>
          <w:vertAlign w:val="baseline"/>
          <w:rtl w:val="0"/>
        </w:rPr>
        <w:t xml:space="preserve">другой груз, который по своему характеру или упаковке может представлять опасность для работников Экспедитора, пачкать или портить другие грузоместа.</w:t>
      </w:r>
      <w:r>
        <w:rPr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r>
        <w:rPr>
          <w:rtl w:val="0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12"/>
    <w:link w:val="62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12"/>
    <w:link w:val="62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12"/>
    <w:link w:val="62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12"/>
    <w:link w:val="63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12"/>
    <w:link w:val="63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12"/>
    <w:link w:val="63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5"/>
    <w:next w:val="62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5"/>
    <w:next w:val="62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5"/>
    <w:next w:val="62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5"/>
    <w:uiPriority w:val="34"/>
    <w:qFormat/>
    <w:pPr>
      <w:contextualSpacing/>
      <w:ind w:left="720"/>
    </w:pPr>
  </w:style>
  <w:style w:type="table" w:styleId="3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12"/>
    <w:link w:val="633"/>
    <w:uiPriority w:val="10"/>
    <w:rPr>
      <w:sz w:val="48"/>
      <w:szCs w:val="48"/>
    </w:rPr>
  </w:style>
  <w:style w:type="character" w:styleId="38">
    <w:name w:val="Subtitle Char"/>
    <w:basedOn w:val="12"/>
    <w:link w:val="634"/>
    <w:uiPriority w:val="11"/>
    <w:rPr>
      <w:sz w:val="24"/>
      <w:szCs w:val="24"/>
    </w:rPr>
  </w:style>
  <w:style w:type="paragraph" w:styleId="39">
    <w:name w:val="Quote"/>
    <w:basedOn w:val="625"/>
    <w:next w:val="62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5"/>
    <w:next w:val="62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5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2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25"/>
    <w:next w:val="625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2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</w:style>
  <w:style w:type="table" w:styleId="626" w:default="1">
    <w:name w:val="Table Normal"/>
    <w:tblPr/>
  </w:style>
  <w:style w:type="paragraph" w:styleId="627">
    <w:name w:val="Heading 1"/>
    <w:basedOn w:val="625"/>
    <w:next w:val="625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28">
    <w:name w:val="Heading 2"/>
    <w:basedOn w:val="625"/>
    <w:next w:val="625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29">
    <w:name w:val="Heading 3"/>
    <w:basedOn w:val="625"/>
    <w:next w:val="625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30">
    <w:name w:val="Heading 4"/>
    <w:basedOn w:val="625"/>
    <w:next w:val="625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31">
    <w:name w:val="Heading 5"/>
    <w:basedOn w:val="625"/>
    <w:next w:val="625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32">
    <w:name w:val="Heading 6"/>
    <w:basedOn w:val="625"/>
    <w:next w:val="625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33">
    <w:name w:val="Title"/>
    <w:basedOn w:val="625"/>
    <w:next w:val="625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34">
    <w:name w:val="Subtitle"/>
    <w:basedOn w:val="625"/>
    <w:next w:val="625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748" w:default="1">
    <w:name w:val="Default Paragraph Font"/>
    <w:uiPriority w:val="1"/>
    <w:semiHidden/>
    <w:unhideWhenUsed/>
  </w:style>
  <w:style w:type="numbering" w:styleId="7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